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楷体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"/>
        </w:rPr>
        <w:t>巧用抖音  育明辨之人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黑体简体" w:cs="Times New Roman"/>
          <w:b w:val="0"/>
          <w:bCs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黑体_GBK" w:cs="Times New Roman"/>
          <w:b w:val="0"/>
          <w:bCs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kern w:val="2"/>
          <w:sz w:val="32"/>
          <w:szCs w:val="32"/>
          <w:lang w:val="en-US" w:eastAsia="zh-CN" w:bidi="ar"/>
        </w:rPr>
        <w:t>主题呈现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楷体_GBK" w:cs="Times New Roman"/>
          <w:b w:val="0"/>
          <w:bCs/>
          <w:kern w:val="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kern w:val="2"/>
          <w:sz w:val="32"/>
          <w:szCs w:val="32"/>
          <w:lang w:val="en-US" w:eastAsia="zh-CN" w:bidi="ar"/>
        </w:rPr>
        <w:t>一、发现问题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近期，我班课间常常从教室里传出阵阵狂笑，事出反常，我决定一探究竟。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一名同学说：“我是爸爸真伟大，养你这么大，你还不听话，一天到晚去玩耍，滚吧滚吧连滚带爬，我不要你这个坏娃娃，只要你妈妈。”。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另一名同学立马说道“听我的：两个黄鹂谈恋爱，一行白鹭搞破坏；白鹭砸下鸟屎蛋，砸得黄鹂稀巴烂。”围观的同学哄然大笑，纷纷叫着我也要去抖音学，我也要去抖音学。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楷体_GBK" w:cs="Times New Roman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 w:val="0"/>
          <w:bCs/>
          <w:kern w:val="2"/>
          <w:sz w:val="32"/>
          <w:szCs w:val="32"/>
          <w:lang w:val="en-US" w:eastAsia="zh-CN" w:bidi="ar"/>
        </w:rPr>
        <w:t>二、分析问题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看着孩子们对于从抖音上模仿的恶俗内容，不但不反感，还极力追捧。这种不辨正误，没有独立思考，盲目跟从的态度，让我内心产生了担忧。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孩子们受年龄、阅历限制，面对纷繁复杂的网络内容，他们无法明辨是非，缺乏思考，盲目跟从，极易感到困惑甚至在人生价值取向上走偏，使其人生航向偏离正确轨道。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为了进一步了解孩子们使用及模仿抖音的情况，我设计了一份调查问卷。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1：你觉得抖音对你的课余生活有哪些影响？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2：你喜欢模仿抖音吗？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3：你关注抖音的内容主要是什么？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Arial" w:hAnsi="Arial" w:eastAsia="方正仿宋_GBK" w:cs="Arial"/>
          <w:kern w:val="2"/>
          <w:sz w:val="32"/>
          <w:szCs w:val="32"/>
          <w:lang w:val="en-US" w:eastAsia="zh-CN" w:bidi="ar"/>
        </w:rPr>
        <w:t>……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问卷调查显示，60%以上的学生认为抖音对自己有负面影响，但仍然有64%的孩子喜欢模仿抖音。90%以上的学生关注网红和搞笑视频</w:t>
      </w:r>
      <w:r>
        <w:rPr>
          <w:rFonts w:hint="default" w:ascii="Arial" w:hAnsi="Arial" w:eastAsia="方正仿宋_GBK" w:cs="Arial"/>
          <w:kern w:val="2"/>
          <w:sz w:val="32"/>
          <w:szCs w:val="32"/>
          <w:lang w:val="en-US" w:eastAsia="zh-CN" w:bidi="ar"/>
        </w:rPr>
        <w:t>……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看到这样的数据，我陷入了沉思。反复思考之后，我认为堵不如疏，与其禁止孩子们去看抖音，不如教会孩子们正确辨别抖音内容，让孩子们学会做一个能明辨事理、善于思考的人。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黑体_GBK" w:cs="Times New Roman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 w:val="0"/>
          <w:bCs/>
          <w:kern w:val="2"/>
          <w:sz w:val="32"/>
          <w:szCs w:val="32"/>
          <w:lang w:val="en-US" w:eastAsia="zh-CN" w:bidi="ar"/>
        </w:rPr>
        <w:t>过程呈现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楷体_GBK" w:cs="Times New Roman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 w:val="0"/>
          <w:bCs/>
          <w:kern w:val="2"/>
          <w:sz w:val="32"/>
          <w:szCs w:val="32"/>
          <w:lang w:val="en-US" w:eastAsia="zh-CN" w:bidi="ar"/>
        </w:rPr>
        <w:t>一、课间茶话会——敞开心扉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又一个课间，孩子们继续分享着各自从抖音里面看到的“有趣”片段。我走进教室，大家立马闭口不言。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我微笑着说：“听大家在说抖音，谁能给我普及普及？”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教室的氛围瞬间变得轻松起来。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一位同学说：“陈老师，抖音可以看很多短视频，很好玩。”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“对对，小唐最喜欢汽车玩具，他最喜欢在抖音上看那些豪车。”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“还有很多漂亮衣服，我们最喜欢了。”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“老师，妈妈说小孩不能玩抖音，会影响学习。”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“对，玩抖音不好。我爸爸是医生，他就不让我玩抖音，怕影响我的学习和视力。”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因为一个共同的话题，孩子们放下了对我的戒备，言语之间就像朋友喝下午茶时的悠闲对话，敞开心扉，畅所欲言。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又因为孩子们的意见不同，一场辩论赛正在酝酿。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楷体_GBK" w:cs="Times New Roman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 w:val="0"/>
          <w:bCs/>
          <w:kern w:val="2"/>
          <w:sz w:val="32"/>
          <w:szCs w:val="32"/>
          <w:lang w:val="en-US" w:eastAsia="zh-CN" w:bidi="ar"/>
        </w:rPr>
        <w:t>二、主题辩论赛——明辨利弊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"/>
        </w:rPr>
        <w:t>1、提出问题：抖音是利大还是弊大？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班会课，我举行了一场以《抖音是利大还是弊大？》的辩论赛。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"/>
        </w:rPr>
        <w:t>2、辨析利弊：促成思维碰撞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大家都积极讨论、发言。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正方认为：抖音是学习平台，居学校而知天下事，可以增长见闻。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反方认为：小学生缺乏辨别力和自制力，容易被不良思想误导，不仅影响学业、阻碍健康成长，还易形成不良的价值观。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为了加强论点，双方不断列举正反两方面的案例。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正方指出：抖音知识面广，可以拓展视野；抖音达人分享的手工技巧、绘画技巧和舞蹈技巧，让自己的能力素质得到提高；抖音可以记录旅游和成长瞬间。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反方也不甘示弱：抖音搜题功能强大，不想做作业，直接搜答案；抖音炫富，使许多小学生感慨“钱是万能的”，每天沉迷幻想，无心学习；小学生喜欢模仿，随意模仿极限运动、危化实验会给自己带来生命危险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"/>
        </w:rPr>
        <w:t>3、总结明理：认识事物本质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在同学们的思考、举证、辨别之后。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一位同学突然站起来说：“老师，我认为抖音只是一个网络平台，其内容有利有弊，就看我们能不能辨别内容的正误，并适度运用。”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听到这话，全班响起了热烈的掌声。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我通过提出问题，引导学生思考讨论，辨析抖音利弊，认识抖音本质，教会了他们如何明辨事理。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楷体_GBK" w:cs="Times New Roman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 w:val="0"/>
          <w:bCs/>
          <w:kern w:val="2"/>
          <w:sz w:val="32"/>
          <w:szCs w:val="32"/>
          <w:lang w:val="en-US" w:eastAsia="zh-CN" w:bidi="ar"/>
        </w:rPr>
        <w:t>三、</w:t>
      </w:r>
      <w:r>
        <w:rPr>
          <w:rFonts w:hint="eastAsia" w:ascii="Times New Roman" w:hAnsi="Times New Roman" w:eastAsia="方正楷体_GBK" w:cs="Times New Roman"/>
          <w:b w:val="0"/>
          <w:bCs/>
          <w:kern w:val="2"/>
          <w:sz w:val="32"/>
          <w:szCs w:val="32"/>
          <w:lang w:val="en-US" w:eastAsia="zh-CN" w:bidi="ar"/>
        </w:rPr>
        <w:t>素养大提升</w:t>
      </w:r>
      <w:r>
        <w:rPr>
          <w:rFonts w:hint="default" w:ascii="Times New Roman" w:hAnsi="Times New Roman" w:eastAsia="方正楷体_GBK" w:cs="Times New Roman"/>
          <w:b w:val="0"/>
          <w:bCs/>
          <w:kern w:val="2"/>
          <w:sz w:val="32"/>
          <w:szCs w:val="32"/>
          <w:lang w:val="en-US" w:eastAsia="zh-CN" w:bidi="ar"/>
        </w:rPr>
        <w:t>——践于言行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明辨抖音利弊之后，我班孩子的信息素养在“思、学、行”3方面有了转变和提升。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"/>
        </w:rPr>
        <w:t>1.善思——集思广益，制定倡议条款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明辨抖音利弊后，同学们思考并制定了《合理使用抖音倡议书》。他们站在自己的角度，从时间、内容、使用几个方面制定如下规定：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合理安排时间，每次玩抖音的时间不超过10分钟。合理选择内容，关注有利于学习、成长的内容，拒绝盲目跟风。合理使用平台，展现自我、记录美好、传播正能量。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这份倡议书，没有任何强制要求，但因为学生自己思考，并全程参与，大家对倡议的内容都很认同。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"/>
        </w:rPr>
        <w:t>善学——创新方式，弘扬传统文化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班上的朵儿同学用抖音号开设“朵儿小课堂”，不仅自导自演成语故事、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自编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古诗词手势舞，还带领全班齐跳古诗词手势舞，将古韵十足的古典文化声情并茂的演绎出来，让同学们感受古典文化之美。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此后，我班课间也充满了欢声笑语，“模仿秀”仍在进行，但是同学“模仿”的不再是低俗的文化，而是有模有样的学着古诗词手势舞。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这样的活动与实践过程，提升了学生的学习、创新能力，和与他人分享、交流与合作的能力，促进了学生的全面发展。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"/>
        </w:rPr>
        <w:t>3.善用——巧用平台，传播正能量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疫情期间，孩子们深刻感受到了国家的伟大、榜样的力量，纷纷利用抖音将自己想对抗疫逆行者的话语记录下来，向他们心中的英雄致敬。其中笑笑同学的《曙光》在抖音上点击量最高，已经在《重庆晨报》刊登。孩子还邀请妈妈、外公一起参加了市级的《抗疫朗诵活动》，荣获市二等奖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孩子们的转变，让我倍感欣慰。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黑体_GBK" w:cs="Times New Roman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 w:val="0"/>
          <w:bCs/>
          <w:kern w:val="2"/>
          <w:sz w:val="32"/>
          <w:szCs w:val="32"/>
          <w:lang w:val="en-US" w:eastAsia="zh-CN" w:bidi="ar"/>
        </w:rPr>
        <w:t>活动反思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在孩子们的一生中，会遇见无数如“抖音”一样的新生事物，而我们要教会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孩子明辨是非，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不盲从、不轻信，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孩子才能在信息时代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不被不良思想迷惑，从而形成正确的道德价值观，真正做到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坚守本心、恪守道德。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同时，在这个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信息、科技爆炸式发展的时代，只有教会他们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明辨是非、善于思考，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才能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不断提升他们的信息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道德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素养，才能让他们准确的获取信息、利用平台、创新信息，让孩子成为既为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科技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时代所用，又有着高尚道德品质的有用之人。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3200" w:firstLineChars="10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南岸区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南坪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实验小学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四海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校区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陈程）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420" w:left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420" w:left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作者简介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陈程，女，1986年生，重庆南岸南坪实验小学，区优秀教师。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曾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获班主任基本功大赛一等奖、德育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案例二等奖。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1262380</wp:posOffset>
            </wp:positionH>
            <wp:positionV relativeFrom="paragraph">
              <wp:posOffset>-4445</wp:posOffset>
            </wp:positionV>
            <wp:extent cx="3204210" cy="4312285"/>
            <wp:effectExtent l="0" t="0" r="15240" b="12065"/>
            <wp:wrapSquare wrapText="bothSides"/>
            <wp:docPr id="2" name="图片 2" descr="cda0c2e22c58fdffe9a926c4269c5b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da0c2e22c58fdffe9a926c4269c5bc"/>
                    <pic:cNvPicPr/>
                  </pic:nvPicPr>
                  <pic:blipFill>
                    <a:blip r:embed="rId5"/>
                    <a:srcRect l="15042" t="21767" r="12169" b="6351"/>
                    <a:stretch>
                      <a:fillRect/>
                    </a:stretch>
                  </pic:blipFill>
                  <pic:spPr>
                    <a:xfrm>
                      <a:off x="0" y="0"/>
                      <a:ext cx="3204210" cy="431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B5E9B"/>
    <w:rsid w:val="06C57FFD"/>
    <w:rsid w:val="06DC03C8"/>
    <w:rsid w:val="07EE52D0"/>
    <w:rsid w:val="09AA349E"/>
    <w:rsid w:val="0E0F3C9D"/>
    <w:rsid w:val="0F423F03"/>
    <w:rsid w:val="1231276C"/>
    <w:rsid w:val="1EEF6907"/>
    <w:rsid w:val="27B66DF6"/>
    <w:rsid w:val="2A687974"/>
    <w:rsid w:val="2CD45DE4"/>
    <w:rsid w:val="354D230A"/>
    <w:rsid w:val="401D0EC0"/>
    <w:rsid w:val="41AF7879"/>
    <w:rsid w:val="4392514F"/>
    <w:rsid w:val="469968BF"/>
    <w:rsid w:val="4DDF2C58"/>
    <w:rsid w:val="56180921"/>
    <w:rsid w:val="592F4587"/>
    <w:rsid w:val="5A14798C"/>
    <w:rsid w:val="5D5103F7"/>
    <w:rsid w:val="5F5A6528"/>
    <w:rsid w:val="5F7D7280"/>
    <w:rsid w:val="619A71A9"/>
    <w:rsid w:val="6CD62A2D"/>
    <w:rsid w:val="71B80F77"/>
    <w:rsid w:val="76A56E77"/>
    <w:rsid w:val="77492DE8"/>
    <w:rsid w:val="7B1264A0"/>
    <w:rsid w:val="7BF87F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rsj</dc:creator>
  <cp:lastModifiedBy>sc</cp:lastModifiedBy>
  <dcterms:modified xsi:type="dcterms:W3CDTF">2021-04-11T12:43:02Z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