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44" w:rsidRDefault="00792BDF">
      <w:pPr>
        <w:spacing w:line="60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访英雄的炼成</w:t>
      </w:r>
    </w:p>
    <w:p w:rsidR="00792D44" w:rsidRDefault="00792BDF">
      <w:pPr>
        <w:spacing w:line="600" w:lineRule="exact"/>
        <w:jc w:val="center"/>
        <w:rPr>
          <w:rFonts w:ascii="方正楷体_GBK" w:eastAsia="方正楷体_GBK" w:hAnsi="黑体"/>
          <w:b/>
          <w:sz w:val="32"/>
          <w:szCs w:val="32"/>
        </w:rPr>
      </w:pPr>
      <w:r>
        <w:rPr>
          <w:rFonts w:ascii="方正楷体_GBK" w:eastAsia="方正楷体_GBK" w:hAnsi="黑体" w:hint="eastAsia"/>
          <w:b/>
          <w:sz w:val="32"/>
          <w:szCs w:val="32"/>
        </w:rPr>
        <w:t>重庆市南岸区珊瑚实验小学校  曾春</w:t>
      </w:r>
    </w:p>
    <w:p w:rsidR="00792D44" w:rsidRDefault="00792D44">
      <w:pPr>
        <w:spacing w:line="600" w:lineRule="exact"/>
        <w:jc w:val="left"/>
        <w:rPr>
          <w:rFonts w:ascii="黑体" w:eastAsia="黑体" w:hAnsi="黑体"/>
          <w:b/>
          <w:sz w:val="32"/>
          <w:szCs w:val="32"/>
        </w:rPr>
      </w:pPr>
    </w:p>
    <w:p w:rsidR="00792D44" w:rsidRDefault="00792BD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案例陈述：</w:t>
      </w:r>
    </w:p>
    <w:p w:rsidR="00792D44" w:rsidRDefault="00792BDF">
      <w:pPr>
        <w:spacing w:line="600" w:lineRule="exact"/>
        <w:ind w:firstLine="42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源于问题。疫情后的“复学第一课”上，孩子们看完武汉小区居民深夜自发齐唱《义勇军进行曲》</w:t>
      </w:r>
      <w:r>
        <w:rPr>
          <w:rFonts w:ascii="方正仿宋_GBK" w:eastAsia="方正仿宋_GBK" w:hAnsi="仿宋"/>
          <w:sz w:val="32"/>
          <w:szCs w:val="32"/>
        </w:rPr>
        <w:t>、</w:t>
      </w:r>
      <w:r>
        <w:rPr>
          <w:rFonts w:ascii="方正仿宋_GBK" w:eastAsia="方正仿宋_GBK" w:hAnsi="仿宋" w:hint="eastAsia"/>
          <w:sz w:val="32"/>
          <w:szCs w:val="32"/>
        </w:rPr>
        <w:t>《我和我的祖国》视频，话题</w:t>
      </w:r>
      <w:r>
        <w:rPr>
          <w:rFonts w:ascii="方正仿宋_GBK" w:eastAsia="方正仿宋_GBK" w:hAnsi="仿宋"/>
          <w:sz w:val="32"/>
          <w:szCs w:val="32"/>
        </w:rPr>
        <w:t>就</w:t>
      </w:r>
      <w:r>
        <w:rPr>
          <w:rFonts w:ascii="方正仿宋_GBK" w:eastAsia="方正仿宋_GBK" w:hAnsi="仿宋" w:hint="eastAsia"/>
          <w:sz w:val="32"/>
          <w:szCs w:val="32"/>
        </w:rPr>
        <w:t>从“特别的大合唱”展开</w:t>
      </w:r>
      <w:r>
        <w:rPr>
          <w:rFonts w:ascii="方正仿宋_GBK" w:eastAsia="方正仿宋_GBK" w:hAnsi="仿宋"/>
          <w:sz w:val="32"/>
          <w:szCs w:val="32"/>
        </w:rPr>
        <w:t>了</w:t>
      </w:r>
      <w:r>
        <w:rPr>
          <w:rFonts w:ascii="方正仿宋_GBK" w:eastAsia="方正仿宋_GBK" w:hAnsi="仿宋" w:hint="eastAsia"/>
          <w:sz w:val="32"/>
          <w:szCs w:val="32"/>
        </w:rPr>
        <w:t>。小张好奇地问：“他们怎么都想到了唱《我和我的祖国》？”“唉，因为流行呗。”小刘一脸确信地抢答。“真是流行吗？”迎着我的一双双小眼神儿里有认同，有迟疑</w:t>
      </w:r>
      <w:r>
        <w:rPr>
          <w:rFonts w:ascii="方正仿宋_GBK" w:eastAsia="方正仿宋_GBK" w:hAnsi="仿宋"/>
          <w:sz w:val="32"/>
          <w:szCs w:val="32"/>
        </w:rPr>
        <w:t>，</w:t>
      </w:r>
      <w:r>
        <w:rPr>
          <w:rFonts w:ascii="方正仿宋_GBK" w:eastAsia="方正仿宋_GBK" w:hAnsi="仿宋" w:hint="eastAsia"/>
          <w:sz w:val="32"/>
          <w:szCs w:val="32"/>
        </w:rPr>
        <w:t>也有迷茫。眼前的沉默，让我想到了一次班级随机调查，去过沙坪坝烈士墓、白公馆、渣滓洞的孩子仅是个位数。对</w:t>
      </w:r>
      <w:r>
        <w:rPr>
          <w:rFonts w:ascii="方正仿宋_GBK" w:eastAsia="方正仿宋_GBK" w:hAnsi="仿宋"/>
          <w:sz w:val="32"/>
          <w:szCs w:val="32"/>
        </w:rPr>
        <w:t>民族</w:t>
      </w:r>
      <w:r>
        <w:rPr>
          <w:rFonts w:ascii="方正仿宋_GBK" w:eastAsia="方正仿宋_GBK" w:hAnsi="仿宋" w:hint="eastAsia"/>
          <w:sz w:val="32"/>
          <w:szCs w:val="32"/>
        </w:rPr>
        <w:t>英雄知之甚少，却对网游等流行娱乐如数家珍。</w:t>
      </w:r>
    </w:p>
    <w:p w:rsidR="00792D44" w:rsidRDefault="00792BDF">
      <w:pPr>
        <w:spacing w:line="600" w:lineRule="exact"/>
        <w:ind w:firstLine="42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分析问题。信息时代，学习途径广阔</w:t>
      </w:r>
      <w:r>
        <w:rPr>
          <w:rFonts w:ascii="方正仿宋_GBK" w:eastAsia="方正仿宋_GBK" w:hAnsi="仿宋"/>
          <w:sz w:val="32"/>
          <w:szCs w:val="32"/>
        </w:rPr>
        <w:t>。</w:t>
      </w:r>
      <w:r>
        <w:rPr>
          <w:rFonts w:ascii="方正仿宋_GBK" w:eastAsia="方正仿宋_GBK" w:hAnsi="仿宋" w:hint="eastAsia"/>
          <w:sz w:val="32"/>
          <w:szCs w:val="32"/>
        </w:rPr>
        <w:t>周边的各类流行娱乐雪片般纷至沓来，孩子们应接不暇眼花缭乱，效仿追随中多了浮躁少了沉静，价值认知也在悄然间受到影响。如果说时下的流行娱乐风刮来一场变革，那么我们的教育更要强本固基，“守正”于心。“守正”即是“立德树人”，“给学生的心灵埋下真善美的种子，引导扣好人生第一粒扣子。”在启蒙之初，为孩子铺上第一层底色—中国红，就从生生不息，传唱至今的英雄赞歌开启。</w:t>
      </w:r>
    </w:p>
    <w:p w:rsidR="00792D44" w:rsidRDefault="00792BDF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二、解决策略：</w:t>
      </w:r>
    </w:p>
    <w:p w:rsidR="00792D44" w:rsidRDefault="00792BDF">
      <w:pPr>
        <w:pStyle w:val="a6"/>
        <w:spacing w:line="600" w:lineRule="exact"/>
        <w:ind w:firstLineChars="0" w:firstLine="0"/>
        <w:rPr>
          <w:rFonts w:ascii="方正楷体_GBK" w:eastAsia="方正楷体_GBK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方正楷体_GBK" w:eastAsia="方正楷体_GBK" w:hAnsi="黑体" w:hint="eastAsia"/>
          <w:sz w:val="32"/>
          <w:szCs w:val="32"/>
        </w:rPr>
        <w:t>（一）举行歌友会，共话流行歌曲《天佑中华》。</w:t>
      </w:r>
    </w:p>
    <w:p w:rsidR="00792D44" w:rsidRDefault="00792BDF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lastRenderedPageBreak/>
        <w:t>先秦儒家提出“乐教”可以“善民心”。流行歌曲流行风为孩子所乐道。这场倍受欢迎别具深意的歌友会圈友众多。</w:t>
      </w:r>
    </w:p>
    <w:p w:rsidR="00792D44" w:rsidRDefault="00792BDF">
      <w:pPr>
        <w:pStyle w:val="a6"/>
        <w:spacing w:line="600" w:lineRule="exact"/>
        <w:ind w:firstLineChars="0" w:firstLine="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 1. 听歌。组织学生听歌，感受歌曲旋律和传达的情感。“曲子激</w:t>
      </w:r>
      <w:r>
        <w:rPr>
          <w:rFonts w:ascii="方正仿宋_GBK" w:eastAsia="方正仿宋_GBK" w:hAnsi="仿宋"/>
          <w:sz w:val="32"/>
          <w:szCs w:val="32"/>
        </w:rPr>
        <w:t>昂</w:t>
      </w:r>
      <w:r>
        <w:rPr>
          <w:rFonts w:ascii="方正仿宋_GBK" w:eastAsia="方正仿宋_GBK" w:hAnsi="仿宋" w:hint="eastAsia"/>
          <w:sz w:val="32"/>
          <w:szCs w:val="32"/>
        </w:rPr>
        <w:t>”、“徐千雅唱得很深情……”孩子们争相表达的热闹场面让我欣喜地看到“乐教”潜移默化的一丝浸润。</w:t>
      </w:r>
    </w:p>
    <w:p w:rsidR="00792D44" w:rsidRDefault="00792BDF">
      <w:pPr>
        <w:pStyle w:val="a6"/>
        <w:spacing w:line="600" w:lineRule="exact"/>
        <w:ind w:firstLineChars="0" w:firstLine="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 2. 跟唱。借助视频图片调动丰富的感官经验，引导学生一边跟唱一边联想祖国的美丽。</w:t>
      </w:r>
      <w:r w:rsidR="00B50C3F">
        <w:rPr>
          <w:rFonts w:ascii="方正仿宋_GBK" w:eastAsia="方正仿宋_GBK" w:hAnsi="仿宋" w:hint="eastAsia"/>
          <w:sz w:val="32"/>
          <w:szCs w:val="32"/>
        </w:rPr>
        <w:t>(附图一）</w:t>
      </w:r>
    </w:p>
    <w:p w:rsidR="00792D44" w:rsidRDefault="00792BDF">
      <w:pPr>
        <w:pStyle w:val="a6"/>
        <w:spacing w:line="600" w:lineRule="exact"/>
        <w:ind w:firstLineChars="0" w:firstLine="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 3. 聊词。从读歌词到聊歌词，“喜欢哪一句？”“感动你们的歌词是什么？”“那温暖的情义……感动天和地”、“风雨压不垮，苦难中开花。”孩子们脱口而出。</w:t>
      </w:r>
    </w:p>
    <w:p w:rsidR="00792D44" w:rsidRDefault="00792BDF">
      <w:pPr>
        <w:pStyle w:val="a6"/>
        <w:spacing w:line="600" w:lineRule="exact"/>
        <w:ind w:firstLineChars="0" w:firstLine="0"/>
        <w:rPr>
          <w:rFonts w:ascii="方正楷体_GBK" w:eastAsia="方正楷体_GBK" w:hAnsi="仿宋"/>
          <w:sz w:val="32"/>
          <w:szCs w:val="32"/>
        </w:rPr>
      </w:pPr>
      <w:r>
        <w:rPr>
          <w:rFonts w:ascii="方正楷体_GBK" w:eastAsia="方正楷体_GBK" w:hAnsi="仿宋" w:hint="eastAsia"/>
          <w:sz w:val="32"/>
          <w:szCs w:val="32"/>
        </w:rPr>
        <w:t xml:space="preserve">    （二）寻访英雄足迹，读英雄的炼成。</w:t>
      </w:r>
    </w:p>
    <w:p w:rsidR="00792D44" w:rsidRDefault="00792BDF">
      <w:pPr>
        <w:pStyle w:val="a6"/>
        <w:spacing w:line="600" w:lineRule="exact"/>
        <w:ind w:firstLineChars="0" w:firstLine="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 亚里士多德曾说：“古往今来人们开始探索，都应起源于对自然万物的惊异。”</w:t>
      </w:r>
    </w:p>
    <w:p w:rsidR="00792D44" w:rsidRDefault="00792BDF">
      <w:pPr>
        <w:spacing w:line="600" w:lineRule="exac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 1. 寻访。“风雨压不垮什么？” “为什么压不垮？”“祖国经历了哪些苦难？”“苦难中开出什么花？”“你看到怎样的人在为国为我们抗击疫情？”我画出了从近到远的时间轴，梳理苦难：特大洪灾、新冠疫情、2008年汶川地震……接下来组织确立活动主题，分组分工，拟定行动计划。我在方法和细节上给出建议，例如，寻访范围界定在重庆以内，方便行动。利用周末双休日实地探寻，多渠道收集信息；各组在行动中遇到阻碍困难时求助外援（如爸妈、祖辈等。）</w:t>
      </w:r>
      <w:r w:rsidR="00B50C3F">
        <w:rPr>
          <w:rFonts w:ascii="方正仿宋_GBK" w:eastAsia="方正仿宋_GBK" w:hAnsi="仿宋" w:hint="eastAsia"/>
          <w:sz w:val="32"/>
          <w:szCs w:val="32"/>
        </w:rPr>
        <w:t>（附图二）</w:t>
      </w:r>
    </w:p>
    <w:p w:rsidR="00792D44" w:rsidRDefault="00792BDF">
      <w:pPr>
        <w:spacing w:line="600" w:lineRule="exac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lastRenderedPageBreak/>
        <w:t xml:space="preserve">    2. 汇报。孩子们收获不少，整理记录了英雄们虽有不同经历却拥有相同的精神品质：深爱祖国</w:t>
      </w:r>
      <w:r>
        <w:rPr>
          <w:rFonts w:ascii="方正仿宋_GBK" w:eastAsia="方正仿宋_GBK" w:hAnsi="仿宋"/>
          <w:sz w:val="32"/>
          <w:szCs w:val="32"/>
        </w:rPr>
        <w:t>、</w:t>
      </w:r>
      <w:r>
        <w:rPr>
          <w:rFonts w:ascii="方正仿宋_GBK" w:eastAsia="方正仿宋_GBK" w:hAnsi="仿宋" w:hint="eastAsia"/>
          <w:sz w:val="32"/>
          <w:szCs w:val="32"/>
        </w:rPr>
        <w:t>不怕艰险</w:t>
      </w:r>
      <w:r>
        <w:rPr>
          <w:rFonts w:ascii="方正仿宋_GBK" w:eastAsia="方正仿宋_GBK" w:hAnsi="仿宋"/>
          <w:sz w:val="32"/>
          <w:szCs w:val="32"/>
        </w:rPr>
        <w:t>、</w:t>
      </w:r>
      <w:r>
        <w:rPr>
          <w:rFonts w:ascii="方正仿宋_GBK" w:eastAsia="方正仿宋_GBK" w:hAnsi="仿宋" w:hint="eastAsia"/>
          <w:sz w:val="32"/>
          <w:szCs w:val="32"/>
        </w:rPr>
        <w:t>勇敢无畏</w:t>
      </w:r>
      <w:r>
        <w:rPr>
          <w:rFonts w:ascii="方正仿宋_GBK" w:eastAsia="方正仿宋_GBK" w:hAnsi="仿宋"/>
          <w:sz w:val="32"/>
          <w:szCs w:val="32"/>
        </w:rPr>
        <w:t>、</w:t>
      </w:r>
      <w:r>
        <w:rPr>
          <w:rFonts w:ascii="方正仿宋_GBK" w:eastAsia="方正仿宋_GBK" w:hAnsi="仿宋" w:hint="eastAsia"/>
          <w:sz w:val="32"/>
          <w:szCs w:val="32"/>
        </w:rPr>
        <w:t>大爱奉献。交流之前“风雨压不垮”“苦难中开花”等问题的理解。也有同学发现阅读总是与英雄的成长有密切的关系。</w:t>
      </w:r>
    </w:p>
    <w:p w:rsidR="00792D44" w:rsidRDefault="00792BDF">
      <w:pPr>
        <w:spacing w:line="600" w:lineRule="exac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 3. 研读。顺势开展“英雄与阅读”交流会。求证心理驱动着孩子们走近经典，我指导比较阅读叶挺的《囚歌》和文天祥《过零丁洋》，从诗作中寻找精神的传承。“这些诗作好像遗传基因呀！”“读书可以炼出英雄品质！“传统经典文化宝藏一经挖掘便兴趣有增，于是再读《我爱这土地》、《示儿》、《茅屋为秋风所破歌》……</w:t>
      </w:r>
      <w:r w:rsidR="00B50C3F">
        <w:rPr>
          <w:rFonts w:ascii="方正仿宋_GBK" w:eastAsia="方正仿宋_GBK" w:hAnsi="仿宋" w:hint="eastAsia"/>
          <w:sz w:val="32"/>
          <w:szCs w:val="32"/>
        </w:rPr>
        <w:t>（附图三）</w:t>
      </w:r>
    </w:p>
    <w:p w:rsidR="00792D44" w:rsidRDefault="00792BDF">
      <w:pPr>
        <w:spacing w:line="600" w:lineRule="exact"/>
        <w:rPr>
          <w:rFonts w:ascii="方正楷体_GBK" w:eastAsia="方正楷体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（三）鼓励亲历参与，建立公民责任感。</w:t>
      </w:r>
    </w:p>
    <w:p w:rsidR="00792D44" w:rsidRDefault="00792BDF">
      <w:pPr>
        <w:pStyle w:val="a6"/>
        <w:spacing w:line="600" w:lineRule="exact"/>
        <w:ind w:firstLineChars="0" w:firstLine="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 然而，对英雄的敬仰转化为内驱力，由认知到行动仍是一个如鲠在喉的刺头问题。孩子们需要从说到做担当责任。</w:t>
      </w:r>
    </w:p>
    <w:p w:rsidR="00792D44" w:rsidRDefault="00792BDF">
      <w:pPr>
        <w:pStyle w:val="a6"/>
        <w:spacing w:line="600" w:lineRule="exact"/>
        <w:ind w:left="160" w:hangingChars="50" w:hanging="16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 1. 以一年一届的年级自治小干部民主选举为契机建立公民感。了解选举意义流程，认识选民、竞选者、侯选人应尽的责任</w:t>
      </w:r>
      <w:bookmarkStart w:id="0" w:name="_GoBack"/>
      <w:bookmarkEnd w:id="0"/>
      <w:r>
        <w:rPr>
          <w:rFonts w:ascii="方正仿宋_GBK" w:eastAsia="方正仿宋_GBK" w:hAnsi="仿宋" w:hint="eastAsia"/>
          <w:sz w:val="32"/>
          <w:szCs w:val="32"/>
        </w:rPr>
        <w:t>以及选票法律效力。参与感受社会主义核心价值观“公正”要义。</w:t>
      </w:r>
      <w:r w:rsidR="00B50C3F">
        <w:rPr>
          <w:rFonts w:ascii="方正仿宋_GBK" w:eastAsia="方正仿宋_GBK" w:hAnsi="仿宋" w:hint="eastAsia"/>
          <w:sz w:val="32"/>
          <w:szCs w:val="32"/>
        </w:rPr>
        <w:t>（附图四）</w:t>
      </w:r>
    </w:p>
    <w:p w:rsidR="00792D44" w:rsidRDefault="00792BDF">
      <w:pPr>
        <w:pStyle w:val="a6"/>
        <w:spacing w:line="600" w:lineRule="exact"/>
        <w:ind w:left="160" w:hangingChars="50" w:hanging="16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 2. 群策群力制定组规班规，建立个人与集体的共赢感。整合道德法治《班规我们定》一课内容，组织讨论提出班级发展预想，制定第一阶期班规。学生自我分析优缺点，制定个人最近目标</w:t>
      </w:r>
      <w:r>
        <w:rPr>
          <w:rFonts w:ascii="方正仿宋_GBK" w:eastAsia="方正仿宋_GBK" w:hAnsi="仿宋"/>
          <w:sz w:val="32"/>
          <w:szCs w:val="32"/>
        </w:rPr>
        <w:t>。</w:t>
      </w:r>
      <w:r>
        <w:rPr>
          <w:rFonts w:ascii="方正仿宋_GBK" w:eastAsia="方正仿宋_GBK" w:hAnsi="仿宋" w:hint="eastAsia"/>
          <w:sz w:val="32"/>
          <w:szCs w:val="32"/>
        </w:rPr>
        <w:t>小组依据班规及组员不同学情个性形成组规</w:t>
      </w:r>
      <w:r>
        <w:rPr>
          <w:rFonts w:ascii="方正仿宋_GBK" w:eastAsia="方正仿宋_GBK" w:hAnsi="仿宋"/>
          <w:sz w:val="32"/>
          <w:szCs w:val="32"/>
        </w:rPr>
        <w:t>，</w:t>
      </w:r>
      <w:r>
        <w:rPr>
          <w:rFonts w:ascii="方正仿宋_GBK" w:eastAsia="方正仿宋_GBK" w:hAnsi="仿宋" w:hint="eastAsia"/>
          <w:sz w:val="32"/>
          <w:szCs w:val="32"/>
        </w:rPr>
        <w:t>并借助</w:t>
      </w:r>
      <w:r>
        <w:rPr>
          <w:rFonts w:ascii="方正仿宋_GBK" w:eastAsia="方正仿宋_GBK" w:hAnsi="仿宋" w:hint="eastAsia"/>
          <w:sz w:val="32"/>
          <w:szCs w:val="32"/>
        </w:rPr>
        <w:lastRenderedPageBreak/>
        <w:t>多边鼓励性评价助力他们的行为，将荣辱与共感植根于学生心田。</w:t>
      </w:r>
    </w:p>
    <w:p w:rsidR="00792D44" w:rsidRDefault="00792BDF">
      <w:pPr>
        <w:pStyle w:val="a6"/>
        <w:spacing w:line="600" w:lineRule="exact"/>
        <w:ind w:firstLineChars="0" w:firstLine="0"/>
        <w:rPr>
          <w:rFonts w:ascii="方正楷体_GBK" w:eastAsia="方正楷体_GBK" w:hAnsi="仿宋"/>
          <w:sz w:val="32"/>
          <w:szCs w:val="32"/>
        </w:rPr>
      </w:pPr>
      <w:r>
        <w:rPr>
          <w:rFonts w:ascii="方正仿宋_GBK" w:eastAsia="方正仿宋_GBK" w:hAnsi="仿宋" w:hint="eastAsia"/>
          <w:b/>
          <w:sz w:val="32"/>
          <w:szCs w:val="32"/>
        </w:rPr>
        <w:t xml:space="preserve">    </w:t>
      </w:r>
      <w:r>
        <w:rPr>
          <w:rFonts w:ascii="方正楷体_GBK" w:eastAsia="方正楷体_GBK" w:hAnsi="仿宋" w:hint="eastAsia"/>
          <w:sz w:val="32"/>
          <w:szCs w:val="32"/>
        </w:rPr>
        <w:t>（四）做好最小的事就是爱国。</w:t>
      </w:r>
    </w:p>
    <w:p w:rsidR="00792D44" w:rsidRDefault="00792BDF">
      <w:pPr>
        <w:pStyle w:val="a6"/>
        <w:spacing w:line="600" w:lineRule="exact"/>
        <w:ind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英雄壮举无不始于日常的美好行为。在班中开展“护旗小卫士”预备团招募。爱护胸前的国旗一角（红领巾），叠放、清洗、每日佩戴成为护旗预备团日常培训功课内容。</w:t>
      </w:r>
      <w:r w:rsidR="00B50C3F">
        <w:rPr>
          <w:rFonts w:ascii="方正仿宋_GBK" w:eastAsia="方正仿宋_GBK" w:hAnsi="仿宋" w:hint="eastAsia"/>
          <w:sz w:val="32"/>
          <w:szCs w:val="32"/>
        </w:rPr>
        <w:t>（附图五）</w:t>
      </w:r>
    </w:p>
    <w:p w:rsidR="00792D44" w:rsidRDefault="00792BDF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价值呈现：</w:t>
      </w:r>
    </w:p>
    <w:p w:rsidR="00792D44" w:rsidRDefault="00792BDF">
      <w:pPr>
        <w:spacing w:line="600" w:lineRule="exac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 1.实地寻访瞻仰</w:t>
      </w:r>
      <w:r>
        <w:rPr>
          <w:rFonts w:ascii="方正仿宋_GBK" w:eastAsia="方正仿宋_GBK" w:hAnsi="仿宋"/>
          <w:sz w:val="32"/>
          <w:szCs w:val="32"/>
        </w:rPr>
        <w:t>，</w:t>
      </w:r>
      <w:r>
        <w:rPr>
          <w:rFonts w:ascii="方正仿宋_GBK" w:eastAsia="方正仿宋_GBK" w:hAnsi="仿宋" w:hint="eastAsia"/>
          <w:sz w:val="32"/>
          <w:szCs w:val="32"/>
        </w:rPr>
        <w:t>了解英雄成长经历，触发了学生心灵的回响共鸣，对英雄风骨品质有清晰难忘的认知。</w:t>
      </w:r>
    </w:p>
    <w:p w:rsidR="00792D44" w:rsidRDefault="00792BDF">
      <w:pPr>
        <w:spacing w:line="600" w:lineRule="exac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 2.小组行动增强了孩子们的团队意识，在共享中感知互利互惠，交际与协作能力得到不同程度的锻炼。</w:t>
      </w:r>
    </w:p>
    <w:p w:rsidR="00792D44" w:rsidRDefault="00792BDF">
      <w:pPr>
        <w:spacing w:line="600" w:lineRule="exac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 3.借助“英雄与阅读”交流会，汲取经典的育德养料，浸润学生心灵，感知英雄的家国情怀，在童年时期人生观、价值观启蒙初始给予了积极的影响。</w:t>
      </w:r>
    </w:p>
    <w:p w:rsidR="00792D44" w:rsidRDefault="00792BDF">
      <w:pPr>
        <w:spacing w:line="600" w:lineRule="exac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 4.链接各类活动，着眼身边小事，推进了学生由认知到实践的爱国主义教育探索，启发了家长对家庭教育的思考。</w:t>
      </w:r>
    </w:p>
    <w:p w:rsidR="00792D44" w:rsidRDefault="00792BDF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案例反思：</w:t>
      </w:r>
    </w:p>
    <w:p w:rsidR="00792D44" w:rsidRDefault="00792BDF">
      <w:pPr>
        <w:spacing w:line="600" w:lineRule="exact"/>
        <w:ind w:firstLine="48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“知者行之始，行者知之成。”今天的孩童认知容易，行动却是艰难。所以，寻访英雄的炼成之后，我们的教育应再做延伸，扎根于“行”，思考怎样知行合一，怎样聚合学校、家庭、社区力量，从小事培植家国情怀，为形成积极的价值观人生观奠定基</w:t>
      </w:r>
      <w:r>
        <w:rPr>
          <w:rFonts w:ascii="方正仿宋_GBK" w:eastAsia="方正仿宋_GBK" w:hAnsi="仿宋" w:hint="eastAsia"/>
          <w:sz w:val="32"/>
          <w:szCs w:val="32"/>
        </w:rPr>
        <w:lastRenderedPageBreak/>
        <w:t>石，在实践中实现学生的有所担当。</w:t>
      </w:r>
    </w:p>
    <w:sectPr w:rsidR="00792D44" w:rsidSect="00792D44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87" w:rsidRDefault="009C7D87" w:rsidP="00792D44">
      <w:r>
        <w:separator/>
      </w:r>
    </w:p>
  </w:endnote>
  <w:endnote w:type="continuationSeparator" w:id="0">
    <w:p w:rsidR="009C7D87" w:rsidRDefault="009C7D87" w:rsidP="00792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altName w:val="汉仪楷体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汉仪中黑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汉仪仿宋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79816"/>
    </w:sdtPr>
    <w:sdtContent>
      <w:sdt>
        <w:sdtPr>
          <w:id w:val="1838873000"/>
        </w:sdtPr>
        <w:sdtEndPr>
          <w:rPr>
            <w:rFonts w:ascii="宋体" w:eastAsia="宋体" w:hAnsi="宋体"/>
            <w:sz w:val="28"/>
            <w:szCs w:val="28"/>
          </w:rPr>
        </w:sdtEndPr>
        <w:sdtContent>
          <w:p w:rsidR="00792D44" w:rsidRDefault="00792BDF">
            <w:pPr>
              <w:pStyle w:val="a4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</w:t>
            </w:r>
            <w:r w:rsidR="00F313AA">
              <w:rPr>
                <w:rFonts w:ascii="宋体" w:eastAsia="宋体" w:hAnsi="宋体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/>
                <w:sz w:val="28"/>
                <w:szCs w:val="28"/>
              </w:rPr>
              <w:instrText>PAGE   \* MERGEFORMAT</w:instrText>
            </w:r>
            <w:r w:rsidR="00F313AA">
              <w:rPr>
                <w:rFonts w:ascii="宋体" w:eastAsia="宋体" w:hAnsi="宋体"/>
                <w:sz w:val="28"/>
                <w:szCs w:val="28"/>
              </w:rPr>
              <w:fldChar w:fldCharType="separate"/>
            </w:r>
            <w:r w:rsidR="00B50C3F" w:rsidRPr="00B50C3F">
              <w:rPr>
                <w:rFonts w:ascii="宋体" w:eastAsia="宋体" w:hAnsi="宋体"/>
                <w:noProof/>
                <w:sz w:val="28"/>
                <w:szCs w:val="28"/>
                <w:lang w:val="zh-CN"/>
              </w:rPr>
              <w:t>3</w:t>
            </w:r>
            <w:r w:rsidR="00F313AA">
              <w:rPr>
                <w:rFonts w:ascii="宋体" w:eastAsia="宋体" w:hAnsi="宋体"/>
                <w:sz w:val="28"/>
                <w:szCs w:val="28"/>
              </w:rPr>
              <w:fldChar w:fldCharType="end"/>
            </w:r>
            <w:r>
              <w:rPr>
                <w:rFonts w:hint="eastAsia"/>
              </w:rPr>
              <w:t>—</w:t>
            </w:r>
          </w:p>
        </w:sdtContent>
      </w:sdt>
      <w:p w:rsidR="00792D44" w:rsidRDefault="00F313AA">
        <w:pPr>
          <w:pStyle w:val="a4"/>
          <w:jc w:val="right"/>
        </w:pPr>
      </w:p>
    </w:sdtContent>
  </w:sdt>
  <w:p w:rsidR="00792D44" w:rsidRDefault="00792D44">
    <w:pPr>
      <w:pStyle w:val="a4"/>
      <w:jc w:val="center"/>
    </w:pPr>
  </w:p>
  <w:p w:rsidR="00792D44" w:rsidRDefault="00792D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87" w:rsidRDefault="009C7D87" w:rsidP="00792D44">
      <w:r>
        <w:separator/>
      </w:r>
    </w:p>
  </w:footnote>
  <w:footnote w:type="continuationSeparator" w:id="0">
    <w:p w:rsidR="009C7D87" w:rsidRDefault="009C7D87" w:rsidP="00792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491"/>
    <w:rsid w:val="A4FF887B"/>
    <w:rsid w:val="AFF3D518"/>
    <w:rsid w:val="DAEC539F"/>
    <w:rsid w:val="EFFEF22F"/>
    <w:rsid w:val="F2BB2F7F"/>
    <w:rsid w:val="FADDABB6"/>
    <w:rsid w:val="FF5CA3F4"/>
    <w:rsid w:val="00000DBF"/>
    <w:rsid w:val="00012C1D"/>
    <w:rsid w:val="00051DAF"/>
    <w:rsid w:val="00065F6C"/>
    <w:rsid w:val="00070031"/>
    <w:rsid w:val="00081B87"/>
    <w:rsid w:val="000C29B2"/>
    <w:rsid w:val="000C409E"/>
    <w:rsid w:val="000E4C43"/>
    <w:rsid w:val="000F042F"/>
    <w:rsid w:val="00113C33"/>
    <w:rsid w:val="00127387"/>
    <w:rsid w:val="001361BC"/>
    <w:rsid w:val="001379D3"/>
    <w:rsid w:val="00147F2B"/>
    <w:rsid w:val="0015590F"/>
    <w:rsid w:val="00156B9D"/>
    <w:rsid w:val="00157F59"/>
    <w:rsid w:val="001A7CC8"/>
    <w:rsid w:val="001B23FF"/>
    <w:rsid w:val="001B523F"/>
    <w:rsid w:val="001B6A0A"/>
    <w:rsid w:val="001C352F"/>
    <w:rsid w:val="001D1962"/>
    <w:rsid w:val="001E0363"/>
    <w:rsid w:val="001F2D79"/>
    <w:rsid w:val="00232AAF"/>
    <w:rsid w:val="002336D4"/>
    <w:rsid w:val="00233767"/>
    <w:rsid w:val="002367C4"/>
    <w:rsid w:val="00247FE7"/>
    <w:rsid w:val="00253E70"/>
    <w:rsid w:val="00264841"/>
    <w:rsid w:val="0027057F"/>
    <w:rsid w:val="0027649D"/>
    <w:rsid w:val="00284533"/>
    <w:rsid w:val="002854CE"/>
    <w:rsid w:val="00296885"/>
    <w:rsid w:val="002A1B7C"/>
    <w:rsid w:val="002B22EF"/>
    <w:rsid w:val="002C258E"/>
    <w:rsid w:val="002F6842"/>
    <w:rsid w:val="00311447"/>
    <w:rsid w:val="0032589B"/>
    <w:rsid w:val="00361B32"/>
    <w:rsid w:val="00363FBB"/>
    <w:rsid w:val="003745E5"/>
    <w:rsid w:val="00376B58"/>
    <w:rsid w:val="003837C4"/>
    <w:rsid w:val="00384E45"/>
    <w:rsid w:val="00392452"/>
    <w:rsid w:val="00392EED"/>
    <w:rsid w:val="003A1FBD"/>
    <w:rsid w:val="003C3E53"/>
    <w:rsid w:val="003E4787"/>
    <w:rsid w:val="003E496A"/>
    <w:rsid w:val="003E6515"/>
    <w:rsid w:val="003F77E7"/>
    <w:rsid w:val="00402369"/>
    <w:rsid w:val="004108A0"/>
    <w:rsid w:val="004247CE"/>
    <w:rsid w:val="004265E4"/>
    <w:rsid w:val="00431064"/>
    <w:rsid w:val="004342C5"/>
    <w:rsid w:val="00444CF2"/>
    <w:rsid w:val="004539B0"/>
    <w:rsid w:val="0045772C"/>
    <w:rsid w:val="004B3193"/>
    <w:rsid w:val="004C6491"/>
    <w:rsid w:val="004D07B2"/>
    <w:rsid w:val="004D1FF3"/>
    <w:rsid w:val="004E4D36"/>
    <w:rsid w:val="004F2340"/>
    <w:rsid w:val="00500D52"/>
    <w:rsid w:val="00516580"/>
    <w:rsid w:val="00523AF5"/>
    <w:rsid w:val="005418F3"/>
    <w:rsid w:val="00541E2D"/>
    <w:rsid w:val="00543B3E"/>
    <w:rsid w:val="00566A9D"/>
    <w:rsid w:val="005722AF"/>
    <w:rsid w:val="005800ED"/>
    <w:rsid w:val="0059631E"/>
    <w:rsid w:val="005A5538"/>
    <w:rsid w:val="005B24EA"/>
    <w:rsid w:val="005B5CB5"/>
    <w:rsid w:val="005D557B"/>
    <w:rsid w:val="005E145C"/>
    <w:rsid w:val="005F5442"/>
    <w:rsid w:val="0060109D"/>
    <w:rsid w:val="00606788"/>
    <w:rsid w:val="00610CFB"/>
    <w:rsid w:val="006306F1"/>
    <w:rsid w:val="00640D1E"/>
    <w:rsid w:val="00644EE1"/>
    <w:rsid w:val="006749FC"/>
    <w:rsid w:val="00677468"/>
    <w:rsid w:val="00683882"/>
    <w:rsid w:val="00692F44"/>
    <w:rsid w:val="00693C80"/>
    <w:rsid w:val="00694BD1"/>
    <w:rsid w:val="0069737B"/>
    <w:rsid w:val="006B52DC"/>
    <w:rsid w:val="006B70AC"/>
    <w:rsid w:val="006C61F4"/>
    <w:rsid w:val="006C6572"/>
    <w:rsid w:val="006D107A"/>
    <w:rsid w:val="006E2AF9"/>
    <w:rsid w:val="006E717D"/>
    <w:rsid w:val="006F76D8"/>
    <w:rsid w:val="006F7A5C"/>
    <w:rsid w:val="007072F0"/>
    <w:rsid w:val="0072051B"/>
    <w:rsid w:val="00726AF6"/>
    <w:rsid w:val="00733663"/>
    <w:rsid w:val="0073631C"/>
    <w:rsid w:val="00744541"/>
    <w:rsid w:val="007473D5"/>
    <w:rsid w:val="007532E4"/>
    <w:rsid w:val="007633B7"/>
    <w:rsid w:val="00771A2D"/>
    <w:rsid w:val="00772F71"/>
    <w:rsid w:val="00792BDF"/>
    <w:rsid w:val="00792D44"/>
    <w:rsid w:val="00793F35"/>
    <w:rsid w:val="00796AB9"/>
    <w:rsid w:val="007A2B11"/>
    <w:rsid w:val="007B5D47"/>
    <w:rsid w:val="007C37CA"/>
    <w:rsid w:val="007C66E6"/>
    <w:rsid w:val="007D02BD"/>
    <w:rsid w:val="007F4E93"/>
    <w:rsid w:val="00805FDE"/>
    <w:rsid w:val="00806A55"/>
    <w:rsid w:val="00814F54"/>
    <w:rsid w:val="008162B2"/>
    <w:rsid w:val="00822EDD"/>
    <w:rsid w:val="00830F04"/>
    <w:rsid w:val="00834D9A"/>
    <w:rsid w:val="008378C2"/>
    <w:rsid w:val="00860535"/>
    <w:rsid w:val="008669EC"/>
    <w:rsid w:val="0088578C"/>
    <w:rsid w:val="00896869"/>
    <w:rsid w:val="008A14C3"/>
    <w:rsid w:val="008A662C"/>
    <w:rsid w:val="008D5CB1"/>
    <w:rsid w:val="008E0735"/>
    <w:rsid w:val="008F297A"/>
    <w:rsid w:val="00900A53"/>
    <w:rsid w:val="00901556"/>
    <w:rsid w:val="00904CBB"/>
    <w:rsid w:val="009270EA"/>
    <w:rsid w:val="009335F0"/>
    <w:rsid w:val="00940436"/>
    <w:rsid w:val="009743CF"/>
    <w:rsid w:val="00977BD9"/>
    <w:rsid w:val="009B12A3"/>
    <w:rsid w:val="009C05B4"/>
    <w:rsid w:val="009C7D87"/>
    <w:rsid w:val="009D11B2"/>
    <w:rsid w:val="009D11FD"/>
    <w:rsid w:val="009D170D"/>
    <w:rsid w:val="009E4F45"/>
    <w:rsid w:val="009E69BB"/>
    <w:rsid w:val="00A22AC3"/>
    <w:rsid w:val="00A473BF"/>
    <w:rsid w:val="00A55372"/>
    <w:rsid w:val="00A5611D"/>
    <w:rsid w:val="00A801E9"/>
    <w:rsid w:val="00A805FC"/>
    <w:rsid w:val="00A80B1D"/>
    <w:rsid w:val="00A87702"/>
    <w:rsid w:val="00A96337"/>
    <w:rsid w:val="00A973A0"/>
    <w:rsid w:val="00AA6A79"/>
    <w:rsid w:val="00AB263F"/>
    <w:rsid w:val="00AB4F88"/>
    <w:rsid w:val="00AD52F5"/>
    <w:rsid w:val="00AE2F96"/>
    <w:rsid w:val="00B11397"/>
    <w:rsid w:val="00B37FE1"/>
    <w:rsid w:val="00B50C3F"/>
    <w:rsid w:val="00B72103"/>
    <w:rsid w:val="00BA1933"/>
    <w:rsid w:val="00BD4FC2"/>
    <w:rsid w:val="00BD6B3E"/>
    <w:rsid w:val="00BE0ACE"/>
    <w:rsid w:val="00BF35F9"/>
    <w:rsid w:val="00C05433"/>
    <w:rsid w:val="00C16ECF"/>
    <w:rsid w:val="00C32FC5"/>
    <w:rsid w:val="00C51F66"/>
    <w:rsid w:val="00C72414"/>
    <w:rsid w:val="00C73D3E"/>
    <w:rsid w:val="00C82057"/>
    <w:rsid w:val="00C8214E"/>
    <w:rsid w:val="00CC6896"/>
    <w:rsid w:val="00CD3588"/>
    <w:rsid w:val="00CD4D61"/>
    <w:rsid w:val="00CF2C3D"/>
    <w:rsid w:val="00CF30B9"/>
    <w:rsid w:val="00D2276A"/>
    <w:rsid w:val="00D244FD"/>
    <w:rsid w:val="00D35DF3"/>
    <w:rsid w:val="00D770C6"/>
    <w:rsid w:val="00D8001E"/>
    <w:rsid w:val="00D96037"/>
    <w:rsid w:val="00D9745D"/>
    <w:rsid w:val="00DB0B34"/>
    <w:rsid w:val="00DE1294"/>
    <w:rsid w:val="00DF31B1"/>
    <w:rsid w:val="00DF42A7"/>
    <w:rsid w:val="00E05A39"/>
    <w:rsid w:val="00E072A6"/>
    <w:rsid w:val="00E11875"/>
    <w:rsid w:val="00E21CD9"/>
    <w:rsid w:val="00E25AAD"/>
    <w:rsid w:val="00E33E2B"/>
    <w:rsid w:val="00E447F5"/>
    <w:rsid w:val="00E57DB5"/>
    <w:rsid w:val="00E879F3"/>
    <w:rsid w:val="00EB2EEF"/>
    <w:rsid w:val="00EE714A"/>
    <w:rsid w:val="00EF72DB"/>
    <w:rsid w:val="00F11462"/>
    <w:rsid w:val="00F15B33"/>
    <w:rsid w:val="00F21A52"/>
    <w:rsid w:val="00F313AA"/>
    <w:rsid w:val="00F3259A"/>
    <w:rsid w:val="00F3325C"/>
    <w:rsid w:val="00F67FFE"/>
    <w:rsid w:val="00F71A5F"/>
    <w:rsid w:val="00F877EF"/>
    <w:rsid w:val="00F95128"/>
    <w:rsid w:val="00F95E3F"/>
    <w:rsid w:val="00FB2335"/>
    <w:rsid w:val="00FB66D3"/>
    <w:rsid w:val="00FC26EB"/>
    <w:rsid w:val="00FC2D4D"/>
    <w:rsid w:val="00FD62AC"/>
    <w:rsid w:val="00FE4CDB"/>
    <w:rsid w:val="2FFFF052"/>
    <w:rsid w:val="3DE73F93"/>
    <w:rsid w:val="51EE9CF3"/>
    <w:rsid w:val="5F807B97"/>
    <w:rsid w:val="77BC863F"/>
    <w:rsid w:val="7DCE3223"/>
    <w:rsid w:val="7EF79F17"/>
    <w:rsid w:val="7FD3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792D44"/>
    <w:pPr>
      <w:jc w:val="left"/>
    </w:pPr>
  </w:style>
  <w:style w:type="paragraph" w:styleId="a4">
    <w:name w:val="footer"/>
    <w:basedOn w:val="a"/>
    <w:link w:val="Char0"/>
    <w:uiPriority w:val="99"/>
    <w:unhideWhenUsed/>
    <w:rsid w:val="00792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92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92D4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792D4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D4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792D44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000DB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00D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2021-01-21T10:45:00Z</dcterms:created>
  <dcterms:modified xsi:type="dcterms:W3CDTF">2021-01-21T10:52:00Z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